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215E0312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8A1CA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6</w:t>
                                </w:r>
                              </w:p>
                              <w:p w14:paraId="1C1D4019" w14:textId="052ACCB1" w:rsidR="00FC4067" w:rsidRPr="00FC4067" w:rsidRDefault="00043A47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Friday </w:t>
                                </w:r>
                                <w:r w:rsidR="008A1CA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17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8A1CA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September</w:t>
                                </w:r>
                                <w:r w:rsidR="005430C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" stroked="f">
                    <v:textbox style="mso-fit-shape-to-text:t">
                      <w:txbxContent>
                        <w:p w14:paraId="02E4BC6C" w14:textId="215E0312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8A1CA8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6</w:t>
                          </w:r>
                        </w:p>
                        <w:p w14:paraId="1C1D4019" w14:textId="052ACCB1" w:rsidR="00FC4067" w:rsidRPr="00FC4067" w:rsidRDefault="00043A47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Friday </w:t>
                          </w:r>
                          <w:r w:rsidR="008A1CA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</w:t>
                          </w:r>
                          <w:r w:rsidR="008A1CA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September</w:t>
                          </w:r>
                          <w:r w:rsidR="005430C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2021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AOIw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225BD6C7" w14:textId="222CA91E" w:rsidR="00547C88" w:rsidRPr="00D77E4E" w:rsidRDefault="00547C88" w:rsidP="00547C88">
      <w:pPr>
        <w:spacing w:after="0"/>
        <w:rPr>
          <w:rFonts w:cstheme="minorHAnsi"/>
        </w:rPr>
      </w:pPr>
      <w:r w:rsidRPr="00B9358C">
        <w:rPr>
          <w:rFonts w:cstheme="minorHAnsi"/>
        </w:rPr>
        <w:t xml:space="preserve">The </w:t>
      </w:r>
      <w:r w:rsidR="008A1CA8">
        <w:rPr>
          <w:rFonts w:cstheme="minorHAnsi"/>
        </w:rPr>
        <w:t>sixth</w:t>
      </w:r>
      <w:r w:rsidR="00032027" w:rsidRPr="00B9358C">
        <w:rPr>
          <w:rFonts w:cstheme="minorHAnsi"/>
        </w:rPr>
        <w:t xml:space="preserve"> </w:t>
      </w:r>
      <w:r w:rsidRPr="00B9358C">
        <w:rPr>
          <w:rFonts w:cstheme="minorHAnsi"/>
        </w:rPr>
        <w:t xml:space="preserve">meeting of the First Nations Arts and Cultures Panel </w:t>
      </w:r>
      <w:r w:rsidR="008F7EFD" w:rsidRPr="00B9358C">
        <w:rPr>
          <w:rFonts w:cstheme="minorHAnsi"/>
        </w:rPr>
        <w:t xml:space="preserve">(the Panel) </w:t>
      </w:r>
      <w:r w:rsidR="00043A47">
        <w:rPr>
          <w:rFonts w:cstheme="minorHAnsi"/>
        </w:rPr>
        <w:t xml:space="preserve">was </w:t>
      </w:r>
      <w:r w:rsidRPr="00B9358C">
        <w:rPr>
          <w:rFonts w:cstheme="minorHAnsi"/>
        </w:rPr>
        <w:t xml:space="preserve">held on </w:t>
      </w:r>
      <w:r w:rsidR="005D3F30" w:rsidRPr="00B9358C">
        <w:rPr>
          <w:rFonts w:cstheme="minorHAnsi"/>
        </w:rPr>
        <w:t>Friday</w:t>
      </w:r>
      <w:r w:rsidRPr="00B9358C">
        <w:rPr>
          <w:rFonts w:cstheme="minorHAnsi"/>
        </w:rPr>
        <w:t xml:space="preserve">, </w:t>
      </w:r>
      <w:r w:rsidR="008A1CA8">
        <w:rPr>
          <w:rFonts w:cstheme="minorHAnsi"/>
        </w:rPr>
        <w:t>17</w:t>
      </w:r>
      <w:r w:rsidR="00043A47">
        <w:rPr>
          <w:rFonts w:cstheme="minorHAnsi"/>
        </w:rPr>
        <w:t> </w:t>
      </w:r>
      <w:r w:rsidR="008A1CA8">
        <w:rPr>
          <w:rFonts w:cstheme="minorHAnsi"/>
        </w:rPr>
        <w:t>September</w:t>
      </w:r>
      <w:r w:rsidR="00043A47">
        <w:rPr>
          <w:rFonts w:cstheme="minorHAnsi"/>
        </w:rPr>
        <w:t> 2021, 10</w:t>
      </w:r>
      <w:r w:rsidR="008A1CA8">
        <w:rPr>
          <w:rFonts w:cstheme="minorHAnsi"/>
        </w:rPr>
        <w:t>:30</w:t>
      </w:r>
      <w:r w:rsidR="00043A47">
        <w:rPr>
          <w:rFonts w:cstheme="minorHAnsi"/>
        </w:rPr>
        <w:t xml:space="preserve">am to </w:t>
      </w:r>
      <w:r w:rsidR="008A1CA8">
        <w:rPr>
          <w:rFonts w:cstheme="minorHAnsi"/>
        </w:rPr>
        <w:t>3</w:t>
      </w:r>
      <w:r w:rsidR="00043A47">
        <w:rPr>
          <w:rFonts w:cstheme="minorHAnsi"/>
        </w:rPr>
        <w:t>pm</w:t>
      </w:r>
      <w:r w:rsidR="00D77E4E" w:rsidRPr="00B9358C">
        <w:rPr>
          <w:rFonts w:cstheme="minorHAnsi"/>
        </w:rPr>
        <w:t xml:space="preserve"> with Panel </w:t>
      </w:r>
      <w:r w:rsidR="00084040">
        <w:rPr>
          <w:rFonts w:cstheme="minorHAnsi"/>
        </w:rPr>
        <w:t>m</w:t>
      </w:r>
      <w:r w:rsidR="00D77E4E" w:rsidRPr="00B9358C">
        <w:rPr>
          <w:rFonts w:cstheme="minorHAnsi"/>
        </w:rPr>
        <w:t>embers</w:t>
      </w:r>
      <w:r w:rsidR="00043A47">
        <w:rPr>
          <w:rFonts w:cstheme="minorHAnsi"/>
        </w:rPr>
        <w:t xml:space="preserve"> and Arts Queensland staff</w:t>
      </w:r>
      <w:r w:rsidR="00D77E4E" w:rsidRPr="00B9358C">
        <w:rPr>
          <w:rFonts w:cstheme="minorHAnsi"/>
        </w:rPr>
        <w:t xml:space="preserve"> </w:t>
      </w:r>
      <w:r w:rsidR="008A1CA8">
        <w:rPr>
          <w:rFonts w:cstheme="minorHAnsi"/>
        </w:rPr>
        <w:t>meeting via Microsoft Teams.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D77E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24A14ADA" w14:textId="0AE897A9" w:rsidR="004A5C25" w:rsidRPr="004A5C25" w:rsidRDefault="004A5C25" w:rsidP="00043A47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bCs/>
        </w:rPr>
      </w:pPr>
      <w:r w:rsidRPr="00FB245C">
        <w:rPr>
          <w:rFonts w:cs="Arial"/>
        </w:rPr>
        <w:t xml:space="preserve">acknowledged the traditional custodians of the land in Brisbane </w:t>
      </w:r>
      <w:r w:rsidR="00CB3AED">
        <w:rPr>
          <w:rFonts w:cs="Arial"/>
        </w:rPr>
        <w:t xml:space="preserve">and the </w:t>
      </w:r>
      <w:r w:rsidR="00BF1D5F">
        <w:rPr>
          <w:rFonts w:cs="Arial"/>
        </w:rPr>
        <w:t xml:space="preserve">other locations on which Panel Members were meeting </w:t>
      </w:r>
    </w:p>
    <w:p w14:paraId="78658521" w14:textId="74A087BF" w:rsidR="004A5C25" w:rsidRPr="00043A47" w:rsidRDefault="00C36181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noted the </w:t>
      </w:r>
      <w:r w:rsidR="00387F64">
        <w:rPr>
          <w:rFonts w:cs="Arial"/>
        </w:rPr>
        <w:t xml:space="preserve">Voluntary </w:t>
      </w:r>
      <w:r>
        <w:rPr>
          <w:rFonts w:cs="Arial"/>
        </w:rPr>
        <w:t xml:space="preserve">Assisted Dying legislation passed on 16 September 2021 and </w:t>
      </w:r>
      <w:r w:rsidR="004A5C25">
        <w:rPr>
          <w:rFonts w:cs="Arial"/>
        </w:rPr>
        <w:t xml:space="preserve">observed </w:t>
      </w:r>
      <w:r w:rsidR="00640343">
        <w:rPr>
          <w:rFonts w:cs="Arial"/>
        </w:rPr>
        <w:t xml:space="preserve">one </w:t>
      </w:r>
      <w:r w:rsidR="004A5C25">
        <w:rPr>
          <w:rFonts w:cs="Arial"/>
        </w:rPr>
        <w:t>minute</w:t>
      </w:r>
      <w:r w:rsidR="00B07629">
        <w:rPr>
          <w:rFonts w:cs="Arial"/>
        </w:rPr>
        <w:t>’</w:t>
      </w:r>
      <w:r w:rsidR="008C3FBA">
        <w:rPr>
          <w:rFonts w:cs="Arial"/>
        </w:rPr>
        <w:t>s</w:t>
      </w:r>
      <w:r w:rsidR="004A5C25">
        <w:rPr>
          <w:rFonts w:cs="Arial"/>
        </w:rPr>
        <w:t xml:space="preserve"> silence </w:t>
      </w:r>
      <w:r>
        <w:rPr>
          <w:rFonts w:cs="Arial"/>
        </w:rPr>
        <w:t xml:space="preserve">for those who lobbied for the Assisted Dying legislation including those for whom it came too late </w:t>
      </w:r>
    </w:p>
    <w:p w14:paraId="56EE2F65" w14:textId="595D5AA2" w:rsidR="004C26F5" w:rsidRPr="00043A47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t xml:space="preserve">approved the </w:t>
      </w:r>
      <w:r w:rsidR="00E46EDB">
        <w:t>C</w:t>
      </w:r>
      <w:r w:rsidRPr="005F175D">
        <w:t>ommuniqu</w:t>
      </w:r>
      <w:r w:rsidR="005F175D" w:rsidRPr="005F175D">
        <w:rPr>
          <w:rFonts w:cstheme="minorHAnsi"/>
        </w:rPr>
        <w:t>é</w:t>
      </w:r>
      <w:r w:rsidRPr="005F175D">
        <w:t xml:space="preserve"> for the previous</w:t>
      </w:r>
      <w:r>
        <w:t xml:space="preserve"> meeting (</w:t>
      </w:r>
      <w:r w:rsidR="00C36181">
        <w:t>6</w:t>
      </w:r>
      <w:r w:rsidR="00043A47">
        <w:t xml:space="preserve"> </w:t>
      </w:r>
      <w:r w:rsidR="00C36181">
        <w:t>August</w:t>
      </w:r>
      <w:r>
        <w:t xml:space="preserve"> 2021) and its publication on the Arts Queensland (AQ) website </w:t>
      </w:r>
    </w:p>
    <w:p w14:paraId="2FE0B8A0" w14:textId="722AFE60" w:rsidR="00E46EDB" w:rsidRDefault="00E46EDB" w:rsidP="007614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 w:rsidRPr="00E46EDB">
        <w:rPr>
          <w:rFonts w:cstheme="minorHAnsi"/>
        </w:rPr>
        <w:t>progressed</w:t>
      </w:r>
      <w:r w:rsidR="00800D4F" w:rsidRPr="00E46EDB">
        <w:rPr>
          <w:rFonts w:cstheme="minorHAnsi"/>
        </w:rPr>
        <w:t xml:space="preserve"> the </w:t>
      </w:r>
      <w:r w:rsidR="00C36181" w:rsidRPr="00E46EDB">
        <w:rPr>
          <w:rFonts w:cstheme="minorHAnsi"/>
        </w:rPr>
        <w:t>second</w:t>
      </w:r>
      <w:r w:rsidR="00800D4F" w:rsidRPr="00E46EDB">
        <w:rPr>
          <w:rFonts w:cstheme="minorHAnsi"/>
        </w:rPr>
        <w:t xml:space="preserve"> draft of the cultural engagement </w:t>
      </w:r>
      <w:r w:rsidR="00C36181" w:rsidRPr="00E46EDB">
        <w:rPr>
          <w:rFonts w:cstheme="minorHAnsi"/>
        </w:rPr>
        <w:t>framework</w:t>
      </w:r>
      <w:r>
        <w:rPr>
          <w:rFonts w:cstheme="minorHAnsi"/>
        </w:rPr>
        <w:t xml:space="preserve"> with a view to finalising the draft in October 2021</w:t>
      </w:r>
    </w:p>
    <w:p w14:paraId="737AA16F" w14:textId="1FCA3914" w:rsidR="00C36181" w:rsidRPr="00E46EDB" w:rsidRDefault="00E46EDB" w:rsidP="007614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discussed</w:t>
      </w:r>
      <w:r w:rsidR="0059453E" w:rsidRPr="00E46EDB">
        <w:rPr>
          <w:rFonts w:cstheme="minorHAnsi"/>
        </w:rPr>
        <w:t xml:space="preserve"> the </w:t>
      </w:r>
      <w:r>
        <w:rPr>
          <w:rFonts w:cstheme="minorHAnsi"/>
        </w:rPr>
        <w:t xml:space="preserve">proposed </w:t>
      </w:r>
      <w:r w:rsidR="0059453E" w:rsidRPr="00E46EDB">
        <w:rPr>
          <w:rFonts w:cstheme="minorHAnsi"/>
        </w:rPr>
        <w:t xml:space="preserve">new </w:t>
      </w:r>
      <w:r w:rsidR="00E61875" w:rsidRPr="00E46EDB">
        <w:rPr>
          <w:rFonts w:cstheme="minorHAnsi"/>
        </w:rPr>
        <w:t>peer assessment</w:t>
      </w:r>
      <w:r w:rsidR="009A2271" w:rsidRPr="00E46EDB">
        <w:rPr>
          <w:rFonts w:cstheme="minorHAnsi"/>
        </w:rPr>
        <w:t xml:space="preserve"> </w:t>
      </w:r>
      <w:r w:rsidR="0059453E" w:rsidRPr="00E46EDB">
        <w:rPr>
          <w:rFonts w:cstheme="minorHAnsi"/>
        </w:rPr>
        <w:t xml:space="preserve">model </w:t>
      </w:r>
      <w:r>
        <w:rPr>
          <w:rFonts w:cstheme="minorHAnsi"/>
        </w:rPr>
        <w:t xml:space="preserve">to support working towards 50 percent First Nations representation on peer assessment panels, </w:t>
      </w:r>
      <w:r w:rsidR="009A2271" w:rsidRPr="00E46EDB">
        <w:rPr>
          <w:rFonts w:cstheme="minorHAnsi"/>
        </w:rPr>
        <w:t xml:space="preserve">and </w:t>
      </w:r>
      <w:r>
        <w:rPr>
          <w:rFonts w:cstheme="minorHAnsi"/>
        </w:rPr>
        <w:t>agreed a</w:t>
      </w:r>
      <w:r w:rsidR="00C36181" w:rsidRPr="00E46EDB">
        <w:rPr>
          <w:rFonts w:cstheme="minorHAnsi"/>
        </w:rPr>
        <w:t xml:space="preserve"> sub-committee </w:t>
      </w:r>
      <w:r w:rsidR="0059453E" w:rsidRPr="00E46EDB">
        <w:rPr>
          <w:rFonts w:cstheme="minorHAnsi"/>
        </w:rPr>
        <w:t>will work with AQ</w:t>
      </w:r>
      <w:r w:rsidR="00C36181" w:rsidRPr="00E46EDB">
        <w:rPr>
          <w:rFonts w:cstheme="minorHAnsi"/>
        </w:rPr>
        <w:t xml:space="preserve"> to </w:t>
      </w:r>
      <w:r w:rsidR="0059453E" w:rsidRPr="00E46EDB">
        <w:rPr>
          <w:rFonts w:cstheme="minorHAnsi"/>
        </w:rPr>
        <w:t>finalise the model</w:t>
      </w:r>
    </w:p>
    <w:p w14:paraId="1045F2D7" w14:textId="6E912C9A" w:rsidR="00300A5B" w:rsidRDefault="00C36181" w:rsidP="00300A5B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noted the D</w:t>
      </w:r>
      <w:r w:rsidR="0059453E">
        <w:rPr>
          <w:rFonts w:cstheme="minorHAnsi"/>
        </w:rPr>
        <w:t>eputy Director-General</w:t>
      </w:r>
      <w:r>
        <w:rPr>
          <w:rFonts w:cstheme="minorHAnsi"/>
        </w:rPr>
        <w:t xml:space="preserve">’s update on AQ’s work supporting elevating First Nations arts priority </w:t>
      </w:r>
      <w:r w:rsidR="00300A5B">
        <w:rPr>
          <w:rFonts w:cstheme="minorHAnsi"/>
        </w:rPr>
        <w:t xml:space="preserve"> </w:t>
      </w:r>
    </w:p>
    <w:p w14:paraId="076D9B6F" w14:textId="1B00A5A9" w:rsidR="00E61875" w:rsidRDefault="00E61875" w:rsidP="00300A5B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discussed the development of the second action plan for </w:t>
      </w:r>
      <w:r w:rsidRPr="00E61875">
        <w:rPr>
          <w:rFonts w:cstheme="minorHAnsi"/>
          <w:i/>
        </w:rPr>
        <w:t>Creative Together, Grow 2022-2026</w:t>
      </w:r>
      <w:r>
        <w:rPr>
          <w:rFonts w:cstheme="minorHAnsi"/>
          <w:i/>
        </w:rPr>
        <w:t>.</w:t>
      </w:r>
      <w:r>
        <w:rPr>
          <w:rFonts w:cstheme="minorHAnsi"/>
        </w:rPr>
        <w:t xml:space="preserve"> </w:t>
      </w:r>
    </w:p>
    <w:p w14:paraId="6369B630" w14:textId="28C74E3D" w:rsidR="00300A5B" w:rsidRDefault="00300A5B" w:rsidP="00300A5B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noted </w:t>
      </w:r>
      <w:r w:rsidR="00E61875">
        <w:rPr>
          <w:rFonts w:cstheme="minorHAnsi"/>
        </w:rPr>
        <w:t xml:space="preserve">a workshop will be held </w:t>
      </w:r>
      <w:r w:rsidR="00C15C82">
        <w:rPr>
          <w:rFonts w:cstheme="minorHAnsi"/>
        </w:rPr>
        <w:t>at the meeting on</w:t>
      </w:r>
      <w:r w:rsidR="00E46EDB">
        <w:rPr>
          <w:rFonts w:cstheme="minorHAnsi"/>
        </w:rPr>
        <w:t xml:space="preserve"> 22</w:t>
      </w:r>
      <w:r w:rsidR="00E61875">
        <w:rPr>
          <w:rFonts w:cstheme="minorHAnsi"/>
        </w:rPr>
        <w:t xml:space="preserve"> </w:t>
      </w:r>
      <w:r w:rsidR="00C36181">
        <w:rPr>
          <w:rFonts w:cstheme="minorHAnsi"/>
        </w:rPr>
        <w:t>October</w:t>
      </w:r>
      <w:r w:rsidR="00E46EDB">
        <w:rPr>
          <w:rFonts w:cstheme="minorHAnsi"/>
        </w:rPr>
        <w:t xml:space="preserve"> 2021 to guide</w:t>
      </w:r>
      <w:r w:rsidR="00E61875">
        <w:rPr>
          <w:rFonts w:cstheme="minorHAnsi"/>
        </w:rPr>
        <w:t xml:space="preserve"> development of key actions for Grow 2022-2026</w:t>
      </w:r>
      <w:r w:rsidR="000A57C6">
        <w:rPr>
          <w:rFonts w:cstheme="minorHAnsi"/>
        </w:rPr>
        <w:t>.</w:t>
      </w:r>
    </w:p>
    <w:p w14:paraId="6B4387AE" w14:textId="30B2AE08" w:rsidR="00043A47" w:rsidRDefault="00043A47" w:rsidP="003326A5">
      <w:pPr>
        <w:spacing w:after="120" w:line="240" w:lineRule="auto"/>
        <w:rPr>
          <w:rFonts w:cstheme="minorHAnsi"/>
        </w:rPr>
      </w:pPr>
    </w:p>
    <w:p w14:paraId="7B3DBC4E" w14:textId="001A38FD" w:rsidR="00547C88" w:rsidRPr="00AA6182" w:rsidRDefault="005B5264" w:rsidP="003326A5">
      <w:pPr>
        <w:spacing w:after="120" w:line="240" w:lineRule="auto"/>
      </w:pPr>
      <w:r w:rsidRPr="00AA6182">
        <w:rPr>
          <w:rFonts w:cstheme="minorHAnsi"/>
        </w:rPr>
        <w:t>T</w:t>
      </w:r>
      <w:r w:rsidR="00547C88" w:rsidRPr="00AA6182">
        <w:rPr>
          <w:rFonts w:cstheme="minorHAnsi"/>
        </w:rPr>
        <w:t>he next</w:t>
      </w:r>
      <w:r w:rsidR="00781E0E" w:rsidRPr="00AA6182">
        <w:rPr>
          <w:rFonts w:cstheme="minorHAnsi"/>
        </w:rPr>
        <w:t xml:space="preserve"> </w:t>
      </w:r>
      <w:r w:rsidR="00547C88" w:rsidRPr="00AA6182">
        <w:rPr>
          <w:rFonts w:cstheme="minorHAnsi"/>
        </w:rPr>
        <w:t>Panel me</w:t>
      </w:r>
      <w:r w:rsidR="005430C8" w:rsidRPr="00AA6182">
        <w:rPr>
          <w:rFonts w:cstheme="minorHAnsi"/>
        </w:rPr>
        <w:t>eting</w:t>
      </w:r>
      <w:r w:rsidRPr="00AA6182">
        <w:rPr>
          <w:rFonts w:cstheme="minorHAnsi"/>
        </w:rPr>
        <w:t xml:space="preserve"> </w:t>
      </w:r>
      <w:r w:rsidR="00300A5B">
        <w:rPr>
          <w:rFonts w:cstheme="minorHAnsi"/>
        </w:rPr>
        <w:t>will be</w:t>
      </w:r>
      <w:r w:rsidRPr="00AA6182">
        <w:rPr>
          <w:rFonts w:cstheme="minorHAnsi"/>
        </w:rPr>
        <w:t xml:space="preserve"> </w:t>
      </w:r>
      <w:r w:rsidR="00781E0E" w:rsidRPr="00AA6182">
        <w:rPr>
          <w:rFonts w:cstheme="minorHAnsi"/>
        </w:rPr>
        <w:t xml:space="preserve">Friday, </w:t>
      </w:r>
      <w:r w:rsidR="008A1CA8">
        <w:rPr>
          <w:rFonts w:cstheme="minorHAnsi"/>
        </w:rPr>
        <w:t>22</w:t>
      </w:r>
      <w:r w:rsidR="00043A47">
        <w:rPr>
          <w:rFonts w:cstheme="minorHAnsi"/>
        </w:rPr>
        <w:t xml:space="preserve"> </w:t>
      </w:r>
      <w:r w:rsidR="008A1CA8">
        <w:rPr>
          <w:rFonts w:cstheme="minorHAnsi"/>
        </w:rPr>
        <w:t>October</w:t>
      </w:r>
      <w:r w:rsidR="00043A47">
        <w:rPr>
          <w:rFonts w:cstheme="minorHAnsi"/>
        </w:rPr>
        <w:t xml:space="preserve"> </w:t>
      </w:r>
      <w:r w:rsidR="00781E0E" w:rsidRPr="00AA6182">
        <w:rPr>
          <w:rFonts w:cstheme="minorHAnsi"/>
        </w:rPr>
        <w:t>2021</w:t>
      </w:r>
      <w:r w:rsidR="00FA04F6" w:rsidRPr="00AA6182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77777777" w:rsidR="00547C88" w:rsidRP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47C88" w:rsidRPr="00547C88" w14:paraId="09B3DB8E" w14:textId="77777777" w:rsidTr="00B6363D">
        <w:tc>
          <w:tcPr>
            <w:tcW w:w="4106" w:type="dxa"/>
          </w:tcPr>
          <w:p w14:paraId="6601CEE8" w14:textId="77777777" w:rsidR="00547C88" w:rsidRPr="00547C88" w:rsidRDefault="00547C88" w:rsidP="00032027">
            <w:pPr>
              <w:spacing w:after="120"/>
              <w:rPr>
                <w:rFonts w:cstheme="minorHAnsi"/>
                <w:b/>
                <w:sz w:val="24"/>
                <w:szCs w:val="22"/>
              </w:rPr>
            </w:pPr>
            <w:r w:rsidRPr="00547C88">
              <w:rPr>
                <w:rFonts w:cstheme="minorHAnsi"/>
                <w:b/>
                <w:sz w:val="24"/>
                <w:szCs w:val="22"/>
              </w:rPr>
              <w:t>Panel members</w:t>
            </w:r>
          </w:p>
          <w:p w14:paraId="6E6B8DBE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Georgina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Richters</w:t>
            </w:r>
            <w:proofErr w:type="spellEnd"/>
            <w:r w:rsidRPr="00032027">
              <w:rPr>
                <w:rFonts w:cstheme="minorHAnsi"/>
                <w:sz w:val="22"/>
                <w:szCs w:val="22"/>
              </w:rPr>
              <w:t xml:space="preserve"> (Chair)</w:t>
            </w:r>
          </w:p>
          <w:p w14:paraId="2F29AEB5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Bianca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Beetson</w:t>
            </w:r>
            <w:proofErr w:type="spellEnd"/>
          </w:p>
          <w:p w14:paraId="64D61AB5" w14:textId="7DA23011" w:rsidR="004C26F5" w:rsidRPr="004A5C2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4A5C25">
              <w:rPr>
                <w:rFonts w:cstheme="minorHAnsi"/>
                <w:sz w:val="22"/>
                <w:szCs w:val="22"/>
              </w:rPr>
              <w:t>Cameron Costello</w:t>
            </w:r>
          </w:p>
          <w:p w14:paraId="0316D5E3" w14:textId="77777777" w:rsidR="004C26F5" w:rsidRDefault="004C26F5" w:rsidP="004C26F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Fiona Foley </w:t>
            </w:r>
          </w:p>
          <w:p w14:paraId="4702831E" w14:textId="77777777" w:rsidR="004C26F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Emma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Loban</w:t>
            </w:r>
            <w:proofErr w:type="spellEnd"/>
            <w:r w:rsidRPr="00D77E4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50B2EE2" w14:textId="7882A50B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6F13A09A" w14:textId="656959F3" w:rsidR="00032027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Stephanie Parkin </w:t>
            </w:r>
          </w:p>
          <w:p w14:paraId="07C05E38" w14:textId="77777777" w:rsidR="00E61875" w:rsidRDefault="00E61875" w:rsidP="00E6187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Yolande Brown</w:t>
            </w:r>
          </w:p>
          <w:p w14:paraId="6C805AA6" w14:textId="5CCC361F" w:rsidR="00E61875" w:rsidRPr="00032027" w:rsidRDefault="00E61875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Julie-Ann Lambourne</w:t>
            </w:r>
          </w:p>
          <w:p w14:paraId="040CA93C" w14:textId="77777777" w:rsidR="004A5C25" w:rsidRDefault="004A5C25" w:rsidP="004A5C25">
            <w:pPr>
              <w:spacing w:after="120"/>
              <w:rPr>
                <w:rFonts w:cstheme="minorHAnsi"/>
              </w:rPr>
            </w:pPr>
          </w:p>
          <w:p w14:paraId="1A74F65F" w14:textId="77777777" w:rsidR="004A5C25" w:rsidRPr="004A5C25" w:rsidRDefault="004A5C25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4A5C25">
              <w:rPr>
                <w:rFonts w:cstheme="minorHAnsi"/>
                <w:b/>
                <w:sz w:val="22"/>
                <w:szCs w:val="22"/>
              </w:rPr>
              <w:t>Apologies</w:t>
            </w:r>
          </w:p>
          <w:p w14:paraId="14FAFD19" w14:textId="77777777" w:rsidR="00E61875" w:rsidRPr="00032027" w:rsidRDefault="00E61875" w:rsidP="00E6187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08FC073F" w14:textId="2D1033D1" w:rsidR="004A5C25" w:rsidRPr="00E61875" w:rsidRDefault="00E61875" w:rsidP="00E6187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Yvette Walker</w:t>
            </w:r>
          </w:p>
        </w:tc>
        <w:tc>
          <w:tcPr>
            <w:tcW w:w="4910" w:type="dxa"/>
          </w:tcPr>
          <w:p w14:paraId="47AEBCED" w14:textId="77777777" w:rsidR="005D3F30" w:rsidRPr="00032027" w:rsidRDefault="00547C88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032027">
              <w:rPr>
                <w:rFonts w:cstheme="minorHAnsi"/>
                <w:b/>
                <w:sz w:val="24"/>
                <w:szCs w:val="24"/>
              </w:rPr>
              <w:t>Observers</w:t>
            </w:r>
          </w:p>
          <w:p w14:paraId="15929D0D" w14:textId="77777777" w:rsidR="005D3F30" w:rsidRPr="00E61875" w:rsidRDefault="005D3F30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 xml:space="preserve">Arts </w:t>
            </w:r>
            <w:r w:rsidRPr="00E61875">
              <w:rPr>
                <w:rFonts w:cstheme="minorHAnsi"/>
                <w:b/>
                <w:sz w:val="22"/>
                <w:szCs w:val="22"/>
              </w:rPr>
              <w:t>Queensland</w:t>
            </w:r>
          </w:p>
          <w:p w14:paraId="349FC41B" w14:textId="40A8EAB4" w:rsidR="00547C88" w:rsidRPr="00E61875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Kirsten H</w:t>
            </w:r>
            <w:r w:rsidR="005D3F30" w:rsidRPr="00E61875">
              <w:rPr>
                <w:rFonts w:cstheme="minorHAnsi"/>
                <w:sz w:val="22"/>
                <w:szCs w:val="22"/>
              </w:rPr>
              <w:t>erring, Deputy</w:t>
            </w:r>
            <w:r w:rsidR="00AF3930" w:rsidRPr="00E61875">
              <w:rPr>
                <w:rFonts w:cstheme="minorHAnsi"/>
                <w:sz w:val="22"/>
                <w:szCs w:val="22"/>
              </w:rPr>
              <w:t xml:space="preserve">- </w:t>
            </w:r>
            <w:r w:rsidR="005D3F30" w:rsidRPr="00E61875">
              <w:rPr>
                <w:rFonts w:cstheme="minorHAnsi"/>
                <w:sz w:val="22"/>
                <w:szCs w:val="22"/>
              </w:rPr>
              <w:t>Director General</w:t>
            </w:r>
            <w:r w:rsidRPr="00E6187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15FE82C" w14:textId="6AEE30C5" w:rsidR="00547C88" w:rsidRPr="00E61875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Linda Dreghorn, Manager, Business Performance – Governance, (Secretariat)</w:t>
            </w:r>
          </w:p>
          <w:p w14:paraId="4ED1F70B" w14:textId="47FCE2B0" w:rsidR="00032027" w:rsidRPr="00E61875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Tania Hall, Executive Director, Arts Policy and Programs</w:t>
            </w:r>
          </w:p>
          <w:p w14:paraId="1F9BCEED" w14:textId="671FE934" w:rsidR="00032027" w:rsidRPr="00E61875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Susan Richer, Director, Development</w:t>
            </w:r>
          </w:p>
          <w:p w14:paraId="4E426514" w14:textId="7E7FEFF7" w:rsidR="00032027" w:rsidRPr="00E61875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Celia Reordan, Director, Strategic Policy and Engagement</w:t>
            </w:r>
          </w:p>
          <w:p w14:paraId="4E23E368" w14:textId="22B1AE0A" w:rsidR="00547C88" w:rsidRPr="00E61875" w:rsidRDefault="00781E0E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Danelle Nicol, Manager, Backing Indigenous Arts</w:t>
            </w:r>
          </w:p>
          <w:p w14:paraId="3112040F" w14:textId="1E8E8605" w:rsidR="00E61875" w:rsidRPr="00E61875" w:rsidRDefault="00E61875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Ivy Hill, Development Manager, Backing Indigenous Arts</w:t>
            </w:r>
          </w:p>
          <w:p w14:paraId="5CB824AA" w14:textId="1F1B9089" w:rsidR="00E61875" w:rsidRPr="00E61875" w:rsidRDefault="00E61875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Michaela Irving, Intern, Cairns Office</w:t>
            </w:r>
          </w:p>
          <w:p w14:paraId="492774AD" w14:textId="5BE279A2" w:rsidR="004A5C25" w:rsidRPr="00C3642C" w:rsidRDefault="00E61875" w:rsidP="000A57C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E61875">
              <w:rPr>
                <w:rFonts w:cstheme="minorHAnsi"/>
                <w:sz w:val="22"/>
                <w:szCs w:val="22"/>
              </w:rPr>
              <w:t>Temira Dewis, Director, Aboriginal and Torres Strait Islander Strategy, Department of</w:t>
            </w:r>
            <w:r>
              <w:rPr>
                <w:rFonts w:cstheme="minorHAnsi"/>
                <w:sz w:val="22"/>
                <w:szCs w:val="22"/>
              </w:rPr>
              <w:t xml:space="preserve"> Communities, Housing and Digital Economy.</w:t>
            </w:r>
          </w:p>
        </w:tc>
      </w:tr>
    </w:tbl>
    <w:p w14:paraId="53FA8DBB" w14:textId="77777777" w:rsidR="00547C88" w:rsidRPr="00547C88" w:rsidRDefault="00547C88" w:rsidP="00547C88">
      <w:pPr>
        <w:spacing w:after="0"/>
        <w:rPr>
          <w:rFonts w:cstheme="minorHAnsi"/>
          <w:sz w:val="24"/>
        </w:rPr>
      </w:pPr>
    </w:p>
    <w:p w14:paraId="4E1C3326" w14:textId="63095561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AB7EA1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2" w:history="1">
        <w:r w:rsidRPr="00D77E4E">
          <w:rPr>
            <w:rStyle w:val="Hyperlink"/>
            <w:rFonts w:cstheme="minorHAnsi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3" w:history="1">
        <w:r w:rsidR="00AB7EA1" w:rsidRPr="0090420C">
          <w:rPr>
            <w:rStyle w:val="Hyperlink"/>
          </w:rPr>
          <w:t>FNACPanel@arts.qld.gov.au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F6DD" w14:textId="77777777" w:rsidR="00441485" w:rsidRDefault="00441485" w:rsidP="00FC4067">
      <w:pPr>
        <w:spacing w:after="0" w:line="240" w:lineRule="auto"/>
      </w:pPr>
      <w:r>
        <w:separator/>
      </w:r>
    </w:p>
  </w:endnote>
  <w:endnote w:type="continuationSeparator" w:id="0">
    <w:p w14:paraId="0EDB4A6F" w14:textId="77777777" w:rsidR="00441485" w:rsidRDefault="00441485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55F657C9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4698B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YlHgIAABo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" stroked="f">
              <v:textbox>
                <w:txbxContent>
                  <w:p w14:paraId="6ADEE222" w14:textId="55F657C9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34698B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0097" w14:textId="77777777" w:rsidR="00441485" w:rsidRDefault="00441485" w:rsidP="00FC4067">
      <w:pPr>
        <w:spacing w:after="0" w:line="240" w:lineRule="auto"/>
      </w:pPr>
      <w:r>
        <w:separator/>
      </w:r>
    </w:p>
  </w:footnote>
  <w:footnote w:type="continuationSeparator" w:id="0">
    <w:p w14:paraId="6DAA7847" w14:textId="77777777" w:rsidR="00441485" w:rsidRDefault="00441485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EA41" w14:textId="5D6A7863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28C"/>
    <w:multiLevelType w:val="hybridMultilevel"/>
    <w:tmpl w:val="9CF28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43A47"/>
    <w:rsid w:val="00060F60"/>
    <w:rsid w:val="00084040"/>
    <w:rsid w:val="000A57C6"/>
    <w:rsid w:val="001152EF"/>
    <w:rsid w:val="0012457F"/>
    <w:rsid w:val="00165D0F"/>
    <w:rsid w:val="0018164B"/>
    <w:rsid w:val="001B0018"/>
    <w:rsid w:val="001C6AAB"/>
    <w:rsid w:val="001D4C17"/>
    <w:rsid w:val="001D6E30"/>
    <w:rsid w:val="00204515"/>
    <w:rsid w:val="00204D02"/>
    <w:rsid w:val="00224438"/>
    <w:rsid w:val="00262D36"/>
    <w:rsid w:val="00270CD4"/>
    <w:rsid w:val="00272B44"/>
    <w:rsid w:val="002A2B7B"/>
    <w:rsid w:val="002B1C2F"/>
    <w:rsid w:val="00300A5B"/>
    <w:rsid w:val="00303C92"/>
    <w:rsid w:val="003326A5"/>
    <w:rsid w:val="0034698B"/>
    <w:rsid w:val="003678C3"/>
    <w:rsid w:val="003804BC"/>
    <w:rsid w:val="00387F64"/>
    <w:rsid w:val="003E1A72"/>
    <w:rsid w:val="0041398F"/>
    <w:rsid w:val="004247E9"/>
    <w:rsid w:val="00441485"/>
    <w:rsid w:val="00444038"/>
    <w:rsid w:val="00471529"/>
    <w:rsid w:val="00474D2F"/>
    <w:rsid w:val="00491CF3"/>
    <w:rsid w:val="004A30DF"/>
    <w:rsid w:val="004A5C25"/>
    <w:rsid w:val="004A7487"/>
    <w:rsid w:val="004C26F5"/>
    <w:rsid w:val="004E64F1"/>
    <w:rsid w:val="00524C53"/>
    <w:rsid w:val="005430C8"/>
    <w:rsid w:val="00547C88"/>
    <w:rsid w:val="0059453E"/>
    <w:rsid w:val="00596617"/>
    <w:rsid w:val="005B5264"/>
    <w:rsid w:val="005D3F30"/>
    <w:rsid w:val="005E2427"/>
    <w:rsid w:val="005E6E24"/>
    <w:rsid w:val="005F175D"/>
    <w:rsid w:val="005F66FC"/>
    <w:rsid w:val="00606A42"/>
    <w:rsid w:val="00622654"/>
    <w:rsid w:val="00633987"/>
    <w:rsid w:val="00634F3C"/>
    <w:rsid w:val="00640343"/>
    <w:rsid w:val="00643B1E"/>
    <w:rsid w:val="006456A6"/>
    <w:rsid w:val="006724F5"/>
    <w:rsid w:val="007043AE"/>
    <w:rsid w:val="0071191F"/>
    <w:rsid w:val="00716AEB"/>
    <w:rsid w:val="0072699D"/>
    <w:rsid w:val="0077276F"/>
    <w:rsid w:val="00781E0E"/>
    <w:rsid w:val="0079411E"/>
    <w:rsid w:val="007C055A"/>
    <w:rsid w:val="007D1DE6"/>
    <w:rsid w:val="007F0E24"/>
    <w:rsid w:val="00800D4F"/>
    <w:rsid w:val="00807049"/>
    <w:rsid w:val="00827246"/>
    <w:rsid w:val="008371EE"/>
    <w:rsid w:val="0084495C"/>
    <w:rsid w:val="00886497"/>
    <w:rsid w:val="008973BF"/>
    <w:rsid w:val="008A1CA8"/>
    <w:rsid w:val="008B1026"/>
    <w:rsid w:val="008B6319"/>
    <w:rsid w:val="008C055E"/>
    <w:rsid w:val="008C3FBA"/>
    <w:rsid w:val="008C5B54"/>
    <w:rsid w:val="008F7EFD"/>
    <w:rsid w:val="009022AC"/>
    <w:rsid w:val="00977DDF"/>
    <w:rsid w:val="009A2271"/>
    <w:rsid w:val="009B093F"/>
    <w:rsid w:val="009C2BB9"/>
    <w:rsid w:val="009E637E"/>
    <w:rsid w:val="00A00482"/>
    <w:rsid w:val="00A17979"/>
    <w:rsid w:val="00A2279A"/>
    <w:rsid w:val="00A30B2D"/>
    <w:rsid w:val="00A429F9"/>
    <w:rsid w:val="00A42ED2"/>
    <w:rsid w:val="00A45FAC"/>
    <w:rsid w:val="00A77776"/>
    <w:rsid w:val="00AA6182"/>
    <w:rsid w:val="00AB0FA3"/>
    <w:rsid w:val="00AB7EA1"/>
    <w:rsid w:val="00AC4E5B"/>
    <w:rsid w:val="00AC63D7"/>
    <w:rsid w:val="00AF3930"/>
    <w:rsid w:val="00B04417"/>
    <w:rsid w:val="00B07629"/>
    <w:rsid w:val="00B24CFD"/>
    <w:rsid w:val="00B27E17"/>
    <w:rsid w:val="00B3551F"/>
    <w:rsid w:val="00B36354"/>
    <w:rsid w:val="00B6363D"/>
    <w:rsid w:val="00B75231"/>
    <w:rsid w:val="00B76F8C"/>
    <w:rsid w:val="00B82032"/>
    <w:rsid w:val="00B9358C"/>
    <w:rsid w:val="00B95068"/>
    <w:rsid w:val="00BB7338"/>
    <w:rsid w:val="00BC2758"/>
    <w:rsid w:val="00BE00CC"/>
    <w:rsid w:val="00BF1D5F"/>
    <w:rsid w:val="00BF4DEE"/>
    <w:rsid w:val="00C15C82"/>
    <w:rsid w:val="00C27757"/>
    <w:rsid w:val="00C36181"/>
    <w:rsid w:val="00C3642C"/>
    <w:rsid w:val="00C37FD4"/>
    <w:rsid w:val="00C61144"/>
    <w:rsid w:val="00C705DE"/>
    <w:rsid w:val="00CA19EC"/>
    <w:rsid w:val="00CB3AED"/>
    <w:rsid w:val="00CB70EE"/>
    <w:rsid w:val="00CC0A65"/>
    <w:rsid w:val="00CC2531"/>
    <w:rsid w:val="00CE0042"/>
    <w:rsid w:val="00D14C32"/>
    <w:rsid w:val="00D35BB8"/>
    <w:rsid w:val="00D370FE"/>
    <w:rsid w:val="00D70800"/>
    <w:rsid w:val="00D77E4E"/>
    <w:rsid w:val="00D922DA"/>
    <w:rsid w:val="00D96B7F"/>
    <w:rsid w:val="00DB1167"/>
    <w:rsid w:val="00DB393F"/>
    <w:rsid w:val="00E00E1A"/>
    <w:rsid w:val="00E06DAE"/>
    <w:rsid w:val="00E07463"/>
    <w:rsid w:val="00E10814"/>
    <w:rsid w:val="00E46EDB"/>
    <w:rsid w:val="00E539AC"/>
    <w:rsid w:val="00E568FF"/>
    <w:rsid w:val="00E61875"/>
    <w:rsid w:val="00E6740E"/>
    <w:rsid w:val="00E749AA"/>
    <w:rsid w:val="00E973E3"/>
    <w:rsid w:val="00EA6908"/>
    <w:rsid w:val="00EB0FF9"/>
    <w:rsid w:val="00EB66DB"/>
    <w:rsid w:val="00EB67E5"/>
    <w:rsid w:val="00EB7830"/>
    <w:rsid w:val="00F32DA1"/>
    <w:rsid w:val="00F50F86"/>
    <w:rsid w:val="00F563D5"/>
    <w:rsid w:val="00F567B8"/>
    <w:rsid w:val="00F6193C"/>
    <w:rsid w:val="00F978EE"/>
    <w:rsid w:val="00FA04F6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5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BE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ACPanel@arts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s.qld.gov.au/projects-and-initiatives/first-nations-arts-and-cultures-pan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DC817-4240-4573-A33A-302D09C0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Alison Brearley</cp:lastModifiedBy>
  <cp:revision>2</cp:revision>
  <cp:lastPrinted>2021-04-15T03:26:00Z</cp:lastPrinted>
  <dcterms:created xsi:type="dcterms:W3CDTF">2022-06-20T02:39:00Z</dcterms:created>
  <dcterms:modified xsi:type="dcterms:W3CDTF">2022-06-20T02:39:00Z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