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9B" w:rsidRPr="0026419B" w:rsidRDefault="000028C6" w:rsidP="0026419B">
      <w:pPr>
        <w:spacing w:after="0" w:line="240" w:lineRule="auto"/>
        <w:rPr>
          <w:b/>
          <w:sz w:val="32"/>
          <w:szCs w:val="32"/>
        </w:rPr>
      </w:pPr>
      <w:r w:rsidRPr="0026419B">
        <w:rPr>
          <w:b/>
          <w:sz w:val="32"/>
          <w:szCs w:val="32"/>
        </w:rPr>
        <w:t xml:space="preserve">First Nations Arts and Cultures Panel Communique </w:t>
      </w:r>
    </w:p>
    <w:p w:rsidR="000028C6" w:rsidRPr="0026419B" w:rsidRDefault="000028C6" w:rsidP="0026419B">
      <w:pPr>
        <w:spacing w:after="0" w:line="240" w:lineRule="auto"/>
        <w:rPr>
          <w:b/>
          <w:sz w:val="28"/>
          <w:szCs w:val="28"/>
        </w:rPr>
      </w:pPr>
      <w:r w:rsidRPr="0026419B">
        <w:rPr>
          <w:b/>
          <w:sz w:val="28"/>
          <w:szCs w:val="28"/>
        </w:rPr>
        <w:t>Meeting 2 Friday 16 April 2021</w:t>
      </w:r>
    </w:p>
    <w:p w:rsidR="000028C6" w:rsidRPr="0026419B" w:rsidRDefault="000028C6" w:rsidP="0026419B">
      <w:pPr>
        <w:spacing w:after="0" w:line="240" w:lineRule="auto"/>
        <w:rPr>
          <w:sz w:val="28"/>
          <w:szCs w:val="28"/>
        </w:rPr>
      </w:pPr>
    </w:p>
    <w:p w:rsidR="0026419B" w:rsidRPr="0026419B" w:rsidRDefault="000028C6" w:rsidP="0026419B">
      <w:pPr>
        <w:spacing w:after="0" w:line="240" w:lineRule="auto"/>
        <w:rPr>
          <w:b/>
          <w:sz w:val="24"/>
          <w:szCs w:val="24"/>
        </w:rPr>
      </w:pPr>
      <w:r w:rsidRPr="0026419B">
        <w:rPr>
          <w:b/>
          <w:sz w:val="24"/>
          <w:szCs w:val="24"/>
        </w:rPr>
        <w:t xml:space="preserve">Meeting communiqué </w:t>
      </w:r>
    </w:p>
    <w:p w:rsidR="0026419B" w:rsidRDefault="000028C6" w:rsidP="0026419B">
      <w:pPr>
        <w:spacing w:after="0" w:line="240" w:lineRule="auto"/>
      </w:pPr>
      <w:r>
        <w:t xml:space="preserve">The second meeting of the First Nations Arts and Cultures Panel (the Panel) was held on Friday, 16 April 2021 at Arts Queensland, George Street, Brisbane with some Panel Members joining the meeting via Microsoft Teams. </w:t>
      </w:r>
    </w:p>
    <w:p w:rsidR="0026419B" w:rsidRDefault="0026419B" w:rsidP="0026419B">
      <w:pPr>
        <w:spacing w:after="0" w:line="240" w:lineRule="auto"/>
      </w:pPr>
    </w:p>
    <w:p w:rsidR="0026419B" w:rsidRPr="0026419B" w:rsidRDefault="000028C6" w:rsidP="0026419B">
      <w:pPr>
        <w:spacing w:after="0" w:line="240" w:lineRule="auto"/>
        <w:rPr>
          <w:b/>
          <w:sz w:val="24"/>
          <w:szCs w:val="24"/>
        </w:rPr>
      </w:pPr>
      <w:r w:rsidRPr="0026419B">
        <w:rPr>
          <w:b/>
          <w:sz w:val="24"/>
          <w:szCs w:val="24"/>
        </w:rPr>
        <w:t xml:space="preserve">Meeting summary </w:t>
      </w:r>
    </w:p>
    <w:p w:rsidR="0026419B" w:rsidRDefault="000028C6" w:rsidP="0026419B">
      <w:pPr>
        <w:spacing w:after="0" w:line="240" w:lineRule="auto"/>
      </w:pPr>
      <w:r>
        <w:t xml:space="preserve">At the meeting Panel Members: </w:t>
      </w:r>
    </w:p>
    <w:p w:rsidR="0026419B" w:rsidRDefault="000028C6" w:rsidP="0026419B">
      <w:pPr>
        <w:pStyle w:val="ListParagraph"/>
        <w:numPr>
          <w:ilvl w:val="0"/>
          <w:numId w:val="2"/>
        </w:numPr>
        <w:spacing w:after="0" w:line="240" w:lineRule="auto"/>
        <w:ind w:left="360"/>
      </w:pPr>
      <w:r>
        <w:t>acknowledged the traditional custodians of the land in Brisbane and the other locations on which Panel Members were meeting</w:t>
      </w:r>
    </w:p>
    <w:p w:rsidR="0026419B" w:rsidRDefault="000028C6" w:rsidP="0026419B">
      <w:pPr>
        <w:pStyle w:val="ListParagraph"/>
        <w:numPr>
          <w:ilvl w:val="0"/>
          <w:numId w:val="2"/>
        </w:numPr>
        <w:spacing w:after="0" w:line="240" w:lineRule="auto"/>
        <w:ind w:left="360"/>
      </w:pPr>
      <w:r>
        <w:t xml:space="preserve">acknowledged the 30 year anniversary of the Royal Commission into Aboriginal Deaths in Custody and asked for a minutes’ silence to be observed for the 480 people who have lost their lives and the families in mourning and fighting for justice </w:t>
      </w:r>
    </w:p>
    <w:p w:rsidR="0026419B" w:rsidRDefault="000028C6" w:rsidP="0026419B">
      <w:pPr>
        <w:pStyle w:val="ListParagraph"/>
        <w:numPr>
          <w:ilvl w:val="0"/>
          <w:numId w:val="2"/>
        </w:numPr>
        <w:spacing w:after="0" w:line="240" w:lineRule="auto"/>
        <w:ind w:left="360"/>
      </w:pPr>
      <w:r>
        <w:t xml:space="preserve">noted the Panel’s Terms of Reference and Communique (for the meeting of 17 March 2021) are now published on the Arts Queensland (AQ) website </w:t>
      </w:r>
    </w:p>
    <w:p w:rsidR="0026419B" w:rsidRDefault="000028C6" w:rsidP="0026419B">
      <w:pPr>
        <w:pStyle w:val="ListParagraph"/>
        <w:numPr>
          <w:ilvl w:val="0"/>
          <w:numId w:val="2"/>
        </w:numPr>
        <w:spacing w:after="0" w:line="240" w:lineRule="auto"/>
        <w:ind w:left="360"/>
      </w:pPr>
      <w:r>
        <w:t xml:space="preserve">discussed Queensland Government’s key priorities in First Nations arts including the development of a cultural safety framework and cultural engagement protocols, investment in supporting and growing emerging First Nations organisations and consideration of supporting career pathways for First Nations artists and arts workers </w:t>
      </w:r>
    </w:p>
    <w:p w:rsidR="0026419B" w:rsidRDefault="000028C6" w:rsidP="0026419B">
      <w:pPr>
        <w:pStyle w:val="ListParagraph"/>
        <w:numPr>
          <w:ilvl w:val="0"/>
          <w:numId w:val="2"/>
        </w:numPr>
        <w:spacing w:after="0" w:line="240" w:lineRule="auto"/>
        <w:ind w:left="360"/>
      </w:pPr>
      <w:r>
        <w:t xml:space="preserve">requested AQ undertake a desk top audit on Queensland Government and other jurisdictions’ polices and strategies on Aboriginal and Torres Strait Islander cultural engagement and cultural safety to support Panel consideration in the development of a Cultural Safety Framework and Cultural Engagement protocols for Queensland </w:t>
      </w:r>
    </w:p>
    <w:p w:rsidR="0026419B" w:rsidRDefault="000028C6" w:rsidP="0026419B">
      <w:pPr>
        <w:pStyle w:val="ListParagraph"/>
        <w:numPr>
          <w:ilvl w:val="0"/>
          <w:numId w:val="2"/>
        </w:numPr>
        <w:spacing w:after="0" w:line="240" w:lineRule="auto"/>
        <w:ind w:left="360"/>
      </w:pPr>
      <w:r>
        <w:t xml:space="preserve">reviewed and provided advice on the proposed grant obligations to be included in the Organisations Fund 2022-25 Fund including adherence to appropriate cultural protocols and permissions for activities that engage Aboriginal people and Torres Strait Islander people </w:t>
      </w:r>
    </w:p>
    <w:p w:rsidR="0026419B" w:rsidRDefault="000028C6" w:rsidP="0026419B">
      <w:pPr>
        <w:pStyle w:val="ListParagraph"/>
        <w:numPr>
          <w:ilvl w:val="0"/>
          <w:numId w:val="2"/>
        </w:numPr>
        <w:spacing w:after="0" w:line="240" w:lineRule="auto"/>
        <w:ind w:left="360"/>
      </w:pPr>
      <w:r>
        <w:t xml:space="preserve">tasked AQ to provide options to support the business operations of emerging First Nations performing arts organisations </w:t>
      </w:r>
    </w:p>
    <w:p w:rsidR="0026419B" w:rsidRDefault="000028C6" w:rsidP="0026419B">
      <w:pPr>
        <w:pStyle w:val="ListParagraph"/>
        <w:numPr>
          <w:ilvl w:val="0"/>
          <w:numId w:val="2"/>
        </w:numPr>
        <w:spacing w:after="0" w:line="240" w:lineRule="auto"/>
        <w:ind w:left="360"/>
      </w:pPr>
      <w:r>
        <w:t xml:space="preserve">noted AQ’s presentation of its end to end grant assessment and peer review process </w:t>
      </w:r>
    </w:p>
    <w:p w:rsidR="0026419B" w:rsidRDefault="000028C6" w:rsidP="0026419B">
      <w:pPr>
        <w:pStyle w:val="ListParagraph"/>
        <w:numPr>
          <w:ilvl w:val="0"/>
          <w:numId w:val="2"/>
        </w:numPr>
        <w:spacing w:after="0" w:line="240" w:lineRule="auto"/>
        <w:ind w:left="360"/>
      </w:pPr>
      <w:r>
        <w:t>requested AQ provide alternative models for First Nations peer ass</w:t>
      </w:r>
      <w:r w:rsidR="0026419B">
        <w:t>essment for Panel consideration</w:t>
      </w:r>
    </w:p>
    <w:p w:rsidR="0026419B" w:rsidRDefault="000028C6" w:rsidP="0026419B">
      <w:pPr>
        <w:pStyle w:val="ListParagraph"/>
        <w:numPr>
          <w:ilvl w:val="0"/>
          <w:numId w:val="2"/>
        </w:numPr>
        <w:spacing w:after="0" w:line="240" w:lineRule="auto"/>
        <w:ind w:left="360"/>
      </w:pPr>
      <w:proofErr w:type="gramStart"/>
      <w:r>
        <w:t>noted</w:t>
      </w:r>
      <w:proofErr w:type="gramEnd"/>
      <w:r>
        <w:t xml:space="preserve"> progress against the Creative Together first- year action plan - </w:t>
      </w:r>
      <w:r w:rsidRPr="0026419B">
        <w:rPr>
          <w:i/>
        </w:rPr>
        <w:t>Sustain 2020-2022</w:t>
      </w:r>
      <w:r>
        <w:t xml:space="preserve"> relating to First Nations. </w:t>
      </w:r>
    </w:p>
    <w:p w:rsidR="0026419B" w:rsidRDefault="0026419B" w:rsidP="0026419B">
      <w:pPr>
        <w:spacing w:after="0" w:line="240" w:lineRule="auto"/>
      </w:pPr>
    </w:p>
    <w:p w:rsidR="001318DC" w:rsidRDefault="000028C6" w:rsidP="0026419B">
      <w:pPr>
        <w:spacing w:after="0" w:line="240" w:lineRule="auto"/>
      </w:pPr>
      <w:r>
        <w:t>The next two Panel meetings will be held on 28 May 2021 and 18 Ju</w:t>
      </w:r>
      <w:bookmarkStart w:id="0" w:name="_GoBack"/>
      <w:bookmarkEnd w:id="0"/>
      <w:r>
        <w:t>ne 2021.</w:t>
      </w:r>
    </w:p>
    <w:p w:rsidR="000028C6" w:rsidRDefault="000028C6" w:rsidP="0026419B">
      <w:pPr>
        <w:spacing w:after="0" w:line="240" w:lineRule="auto"/>
      </w:pPr>
    </w:p>
    <w:p w:rsidR="0026419B" w:rsidRPr="0026419B" w:rsidRDefault="000028C6" w:rsidP="0026419B">
      <w:pPr>
        <w:spacing w:after="0" w:line="240" w:lineRule="auto"/>
        <w:rPr>
          <w:b/>
          <w:sz w:val="24"/>
          <w:szCs w:val="24"/>
        </w:rPr>
      </w:pPr>
      <w:r w:rsidRPr="0026419B">
        <w:rPr>
          <w:b/>
          <w:sz w:val="24"/>
          <w:szCs w:val="24"/>
        </w:rPr>
        <w:t xml:space="preserve">In attendance </w:t>
      </w:r>
    </w:p>
    <w:p w:rsidR="0026419B" w:rsidRDefault="000028C6" w:rsidP="0026419B">
      <w:pPr>
        <w:spacing w:after="0" w:line="240" w:lineRule="auto"/>
      </w:pPr>
      <w:r>
        <w:t xml:space="preserve">Panel members </w:t>
      </w:r>
    </w:p>
    <w:p w:rsidR="0026419B" w:rsidRDefault="000028C6" w:rsidP="0026419B">
      <w:pPr>
        <w:pStyle w:val="ListParagraph"/>
        <w:numPr>
          <w:ilvl w:val="0"/>
          <w:numId w:val="6"/>
        </w:numPr>
        <w:spacing w:after="0" w:line="240" w:lineRule="auto"/>
      </w:pPr>
      <w:r>
        <w:t xml:space="preserve">Georgina </w:t>
      </w:r>
      <w:proofErr w:type="spellStart"/>
      <w:r>
        <w:t>Richters</w:t>
      </w:r>
      <w:proofErr w:type="spellEnd"/>
      <w:r>
        <w:t xml:space="preserve"> (Chair) </w:t>
      </w:r>
    </w:p>
    <w:p w:rsidR="0026419B" w:rsidRDefault="000028C6" w:rsidP="0026419B">
      <w:pPr>
        <w:pStyle w:val="ListParagraph"/>
        <w:numPr>
          <w:ilvl w:val="0"/>
          <w:numId w:val="6"/>
        </w:numPr>
        <w:spacing w:after="0" w:line="240" w:lineRule="auto"/>
      </w:pPr>
      <w:r>
        <w:t xml:space="preserve">Dr Bianca </w:t>
      </w:r>
      <w:proofErr w:type="spellStart"/>
      <w:r>
        <w:t>Beetson</w:t>
      </w:r>
      <w:proofErr w:type="spellEnd"/>
      <w:r>
        <w:t xml:space="preserve"> </w:t>
      </w:r>
    </w:p>
    <w:p w:rsidR="0026419B" w:rsidRDefault="000028C6" w:rsidP="0026419B">
      <w:pPr>
        <w:pStyle w:val="ListParagraph"/>
        <w:numPr>
          <w:ilvl w:val="0"/>
          <w:numId w:val="6"/>
        </w:numPr>
        <w:spacing w:after="0" w:line="240" w:lineRule="auto"/>
      </w:pPr>
      <w:proofErr w:type="spellStart"/>
      <w:r>
        <w:t>Yolande</w:t>
      </w:r>
      <w:proofErr w:type="spellEnd"/>
      <w:r>
        <w:t xml:space="preserve"> Brown </w:t>
      </w:r>
    </w:p>
    <w:p w:rsidR="0026419B" w:rsidRDefault="000028C6" w:rsidP="0026419B">
      <w:pPr>
        <w:pStyle w:val="ListParagraph"/>
        <w:numPr>
          <w:ilvl w:val="0"/>
          <w:numId w:val="6"/>
        </w:numPr>
        <w:spacing w:after="0" w:line="240" w:lineRule="auto"/>
      </w:pPr>
      <w:r>
        <w:t xml:space="preserve">Dr Fiona Foley </w:t>
      </w:r>
    </w:p>
    <w:p w:rsidR="0026419B" w:rsidRDefault="000028C6" w:rsidP="0026419B">
      <w:pPr>
        <w:pStyle w:val="ListParagraph"/>
        <w:numPr>
          <w:ilvl w:val="0"/>
          <w:numId w:val="6"/>
        </w:numPr>
        <w:spacing w:after="0" w:line="240" w:lineRule="auto"/>
      </w:pPr>
      <w:r>
        <w:t xml:space="preserve">Julie-Ann </w:t>
      </w:r>
      <w:proofErr w:type="spellStart"/>
      <w:r>
        <w:t>Lambourne</w:t>
      </w:r>
      <w:proofErr w:type="spellEnd"/>
      <w:r>
        <w:t xml:space="preserve"> </w:t>
      </w:r>
    </w:p>
    <w:p w:rsidR="0026419B" w:rsidRDefault="000028C6" w:rsidP="0026419B">
      <w:pPr>
        <w:pStyle w:val="ListParagraph"/>
        <w:numPr>
          <w:ilvl w:val="0"/>
          <w:numId w:val="6"/>
        </w:numPr>
        <w:spacing w:after="0" w:line="240" w:lineRule="auto"/>
      </w:pPr>
      <w:r>
        <w:t xml:space="preserve">Emma </w:t>
      </w:r>
      <w:proofErr w:type="spellStart"/>
      <w:r>
        <w:t>Loban</w:t>
      </w:r>
      <w:proofErr w:type="spellEnd"/>
      <w:r>
        <w:t xml:space="preserve"> </w:t>
      </w:r>
    </w:p>
    <w:p w:rsidR="0026419B" w:rsidRDefault="000028C6" w:rsidP="0026419B">
      <w:pPr>
        <w:pStyle w:val="ListParagraph"/>
        <w:numPr>
          <w:ilvl w:val="0"/>
          <w:numId w:val="6"/>
        </w:numPr>
        <w:spacing w:after="0" w:line="240" w:lineRule="auto"/>
      </w:pPr>
      <w:r>
        <w:t>Robert McLellan</w:t>
      </w:r>
    </w:p>
    <w:p w:rsidR="0026419B" w:rsidRDefault="000028C6" w:rsidP="0026419B">
      <w:pPr>
        <w:pStyle w:val="ListParagraph"/>
        <w:numPr>
          <w:ilvl w:val="0"/>
          <w:numId w:val="6"/>
        </w:numPr>
        <w:spacing w:after="0" w:line="240" w:lineRule="auto"/>
      </w:pPr>
      <w:r>
        <w:t xml:space="preserve">Yvette Walker </w:t>
      </w:r>
    </w:p>
    <w:p w:rsidR="0026419B" w:rsidRDefault="0026419B" w:rsidP="0026419B">
      <w:pPr>
        <w:spacing w:after="0" w:line="240" w:lineRule="auto"/>
      </w:pPr>
    </w:p>
    <w:p w:rsidR="0026419B" w:rsidRPr="00DC26D5" w:rsidRDefault="00DC26D5" w:rsidP="00DC26D5">
      <w:pPr>
        <w:spacing w:after="0" w:line="240" w:lineRule="auto"/>
        <w:rPr>
          <w:b/>
        </w:rPr>
      </w:pPr>
      <w:r>
        <w:rPr>
          <w:b/>
        </w:rPr>
        <w:t xml:space="preserve">Apologies: </w:t>
      </w:r>
      <w:r w:rsidR="000028C6">
        <w:t xml:space="preserve">Stephanie </w:t>
      </w:r>
      <w:proofErr w:type="spellStart"/>
      <w:r w:rsidR="000028C6">
        <w:t>Parkin</w:t>
      </w:r>
      <w:proofErr w:type="spellEnd"/>
    </w:p>
    <w:p w:rsidR="00DC26D5" w:rsidRDefault="00DC26D5" w:rsidP="0026419B">
      <w:pPr>
        <w:spacing w:after="0" w:line="240" w:lineRule="auto"/>
        <w:rPr>
          <w:b/>
          <w:sz w:val="24"/>
          <w:szCs w:val="24"/>
        </w:rPr>
      </w:pPr>
    </w:p>
    <w:p w:rsidR="0026419B" w:rsidRPr="0026419B" w:rsidRDefault="000028C6" w:rsidP="0026419B">
      <w:pPr>
        <w:spacing w:after="0" w:line="240" w:lineRule="auto"/>
        <w:rPr>
          <w:b/>
          <w:sz w:val="24"/>
          <w:szCs w:val="24"/>
        </w:rPr>
      </w:pPr>
      <w:r w:rsidRPr="0026419B">
        <w:rPr>
          <w:b/>
          <w:sz w:val="24"/>
          <w:szCs w:val="24"/>
        </w:rPr>
        <w:lastRenderedPageBreak/>
        <w:t xml:space="preserve">Observers </w:t>
      </w:r>
    </w:p>
    <w:p w:rsidR="0026419B" w:rsidRDefault="000028C6" w:rsidP="0026419B">
      <w:pPr>
        <w:spacing w:after="0" w:line="240" w:lineRule="auto"/>
      </w:pPr>
      <w:r>
        <w:t xml:space="preserve">Arts Queensland </w:t>
      </w:r>
    </w:p>
    <w:p w:rsidR="0026419B" w:rsidRDefault="000028C6" w:rsidP="0026419B">
      <w:pPr>
        <w:pStyle w:val="ListParagraph"/>
        <w:numPr>
          <w:ilvl w:val="0"/>
          <w:numId w:val="6"/>
        </w:numPr>
        <w:spacing w:after="0" w:line="240" w:lineRule="auto"/>
      </w:pPr>
      <w:r>
        <w:t xml:space="preserve">Kirsten Herring, Deputy Director General </w:t>
      </w:r>
    </w:p>
    <w:p w:rsidR="0026419B" w:rsidRDefault="000028C6" w:rsidP="0026419B">
      <w:pPr>
        <w:pStyle w:val="ListParagraph"/>
        <w:numPr>
          <w:ilvl w:val="0"/>
          <w:numId w:val="6"/>
        </w:numPr>
        <w:spacing w:after="0" w:line="240" w:lineRule="auto"/>
      </w:pPr>
      <w:r>
        <w:t xml:space="preserve">Julie Tanner, Director, Partnerships </w:t>
      </w:r>
    </w:p>
    <w:p w:rsidR="0026419B" w:rsidRDefault="000028C6" w:rsidP="0026419B">
      <w:pPr>
        <w:pStyle w:val="ListParagraph"/>
        <w:numPr>
          <w:ilvl w:val="0"/>
          <w:numId w:val="6"/>
        </w:numPr>
        <w:spacing w:after="0" w:line="240" w:lineRule="auto"/>
      </w:pPr>
      <w:r>
        <w:t xml:space="preserve">Julie Koplick, Director, Development </w:t>
      </w:r>
    </w:p>
    <w:p w:rsidR="0026419B" w:rsidRDefault="000028C6" w:rsidP="0026419B">
      <w:pPr>
        <w:pStyle w:val="ListParagraph"/>
        <w:numPr>
          <w:ilvl w:val="0"/>
          <w:numId w:val="6"/>
        </w:numPr>
        <w:spacing w:after="0" w:line="240" w:lineRule="auto"/>
      </w:pPr>
      <w:r>
        <w:t xml:space="preserve">Linda Dreghorn, Manager, Business Performance – Governance, (Secretariat) </w:t>
      </w:r>
    </w:p>
    <w:p w:rsidR="0026419B" w:rsidRDefault="000028C6" w:rsidP="0026419B">
      <w:pPr>
        <w:pStyle w:val="ListParagraph"/>
        <w:numPr>
          <w:ilvl w:val="0"/>
          <w:numId w:val="6"/>
        </w:numPr>
        <w:spacing w:after="0" w:line="240" w:lineRule="auto"/>
      </w:pPr>
      <w:r>
        <w:t xml:space="preserve">Kristina Jones, Principal Policy Officer </w:t>
      </w:r>
    </w:p>
    <w:p w:rsidR="0026419B" w:rsidRDefault="000028C6" w:rsidP="0026419B">
      <w:pPr>
        <w:pStyle w:val="ListParagraph"/>
        <w:numPr>
          <w:ilvl w:val="0"/>
          <w:numId w:val="6"/>
        </w:numPr>
        <w:spacing w:after="0" w:line="240" w:lineRule="auto"/>
      </w:pPr>
      <w:r>
        <w:t xml:space="preserve">Wilma Sagiba, Program Manager -BIA </w:t>
      </w:r>
    </w:p>
    <w:p w:rsidR="0026419B" w:rsidRDefault="000028C6" w:rsidP="0026419B">
      <w:pPr>
        <w:pStyle w:val="ListParagraph"/>
        <w:numPr>
          <w:ilvl w:val="0"/>
          <w:numId w:val="6"/>
        </w:numPr>
        <w:spacing w:after="0" w:line="240" w:lineRule="auto"/>
      </w:pPr>
      <w:r>
        <w:t xml:space="preserve">Lily Carroll, First Nations Graduate </w:t>
      </w:r>
    </w:p>
    <w:p w:rsidR="0026419B" w:rsidRDefault="0026419B" w:rsidP="0026419B">
      <w:pPr>
        <w:spacing w:after="0" w:line="240" w:lineRule="auto"/>
      </w:pPr>
    </w:p>
    <w:p w:rsidR="0026419B" w:rsidRDefault="0026419B" w:rsidP="0026419B">
      <w:pPr>
        <w:spacing w:after="0" w:line="240" w:lineRule="auto"/>
      </w:pPr>
    </w:p>
    <w:p w:rsidR="0026419B" w:rsidRDefault="000028C6" w:rsidP="0026419B">
      <w:pPr>
        <w:spacing w:after="0" w:line="240" w:lineRule="auto"/>
      </w:pPr>
      <w:r>
        <w:t xml:space="preserve">Further details about the Panel and members can be found on the Arts Queensland website </w:t>
      </w:r>
      <w:hyperlink r:id="rId7" w:history="1">
        <w:r w:rsidR="0026419B" w:rsidRPr="00AD0963">
          <w:rPr>
            <w:rStyle w:val="Hyperlink"/>
          </w:rPr>
          <w:t>https://www.arts.qld.gov.au/projects-and-initiatives/first-nations-arts-and-cultures-panel</w:t>
        </w:r>
      </w:hyperlink>
    </w:p>
    <w:p w:rsidR="0026419B" w:rsidRDefault="0026419B" w:rsidP="0026419B">
      <w:pPr>
        <w:spacing w:after="0" w:line="240" w:lineRule="auto"/>
      </w:pPr>
    </w:p>
    <w:p w:rsidR="0026419B" w:rsidRDefault="0026419B" w:rsidP="0026419B">
      <w:pPr>
        <w:spacing w:after="0" w:line="240" w:lineRule="auto"/>
      </w:pPr>
    </w:p>
    <w:p w:rsidR="000028C6" w:rsidRDefault="000028C6" w:rsidP="0026419B">
      <w:pPr>
        <w:spacing w:after="0" w:line="240" w:lineRule="auto"/>
      </w:pPr>
      <w:r>
        <w:t xml:space="preserve">Any inquiries can be directed to Arts Queensland </w:t>
      </w:r>
      <w:hyperlink r:id="rId8" w:history="1">
        <w:r w:rsidR="0026419B" w:rsidRPr="00AD0963">
          <w:rPr>
            <w:rStyle w:val="Hyperlink"/>
          </w:rPr>
          <w:t>mailto:FNACPanel@arts.qld.gov.au</w:t>
        </w:r>
      </w:hyperlink>
    </w:p>
    <w:p w:rsidR="0026419B" w:rsidRDefault="0026419B" w:rsidP="0026419B">
      <w:pPr>
        <w:spacing w:after="0" w:line="240" w:lineRule="auto"/>
      </w:pPr>
    </w:p>
    <w:sectPr w:rsidR="0026419B" w:rsidSect="00DC26D5">
      <w:headerReference w:type="default" r:id="rId9"/>
      <w:footerReference w:type="default" r:id="rId10"/>
      <w:pgSz w:w="11906" w:h="16838"/>
      <w:pgMar w:top="162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FB" w:rsidRDefault="00E342FB" w:rsidP="00DC26D5">
      <w:pPr>
        <w:spacing w:after="0" w:line="240" w:lineRule="auto"/>
      </w:pPr>
      <w:r>
        <w:separator/>
      </w:r>
    </w:p>
  </w:endnote>
  <w:endnote w:type="continuationSeparator" w:id="0">
    <w:p w:rsidR="00E342FB" w:rsidRDefault="00E342FB" w:rsidP="00DC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D5" w:rsidRDefault="00DC26D5">
    <w:pPr>
      <w:pStyle w:val="Footer"/>
    </w:pPr>
    <w:r>
      <w:rPr>
        <w:noProof/>
        <w:lang w:eastAsia="en-AU"/>
      </w:rPr>
      <w:drawing>
        <wp:anchor distT="0" distB="0" distL="114300" distR="114300" simplePos="0" relativeHeight="251659264" behindDoc="1" locked="0" layoutInCell="1" allowOverlap="1" wp14:anchorId="219123AD" wp14:editId="5812648B">
          <wp:simplePos x="0" y="0"/>
          <wp:positionH relativeFrom="column">
            <wp:posOffset>-411822</wp:posOffset>
          </wp:positionH>
          <wp:positionV relativeFrom="page">
            <wp:posOffset>10059670</wp:posOffset>
          </wp:positionV>
          <wp:extent cx="6997080" cy="70539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NCP_General-Word_Footer.jpg"/>
                  <pic:cNvPicPr/>
                </pic:nvPicPr>
                <pic:blipFill>
                  <a:blip r:embed="rId1">
                    <a:extLst>
                      <a:ext uri="{28A0092B-C50C-407E-A947-70E740481C1C}">
                        <a14:useLocalDpi xmlns:a14="http://schemas.microsoft.com/office/drawing/2010/main" val="0"/>
                      </a:ext>
                    </a:extLst>
                  </a:blip>
                  <a:stretch>
                    <a:fillRect/>
                  </a:stretch>
                </pic:blipFill>
                <pic:spPr>
                  <a:xfrm>
                    <a:off x="0" y="0"/>
                    <a:ext cx="6997080" cy="70539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FB" w:rsidRDefault="00E342FB" w:rsidP="00DC26D5">
      <w:pPr>
        <w:spacing w:after="0" w:line="240" w:lineRule="auto"/>
      </w:pPr>
      <w:r>
        <w:separator/>
      </w:r>
    </w:p>
  </w:footnote>
  <w:footnote w:type="continuationSeparator" w:id="0">
    <w:p w:rsidR="00E342FB" w:rsidRDefault="00E342FB" w:rsidP="00DC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D5" w:rsidRDefault="00DC26D5">
    <w:pPr>
      <w:pStyle w:val="Header"/>
    </w:pPr>
    <w:r>
      <w:rPr>
        <w:noProof/>
        <w:lang w:eastAsia="en-AU"/>
      </w:rPr>
      <w:drawing>
        <wp:anchor distT="0" distB="0" distL="114300" distR="114300" simplePos="0" relativeHeight="251661312" behindDoc="0" locked="0" layoutInCell="1" allowOverlap="1" wp14:anchorId="3554058F" wp14:editId="73661351">
          <wp:simplePos x="0" y="0"/>
          <wp:positionH relativeFrom="column">
            <wp:posOffset>-43815</wp:posOffset>
          </wp:positionH>
          <wp:positionV relativeFrom="paragraph">
            <wp:posOffset>-360632</wp:posOffset>
          </wp:positionV>
          <wp:extent cx="6193331" cy="82550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First Nations header.jfi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193331"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7CC5"/>
    <w:multiLevelType w:val="hybridMultilevel"/>
    <w:tmpl w:val="B734E8E4"/>
    <w:lvl w:ilvl="0" w:tplc="DAD83328">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D7A1B67"/>
    <w:multiLevelType w:val="hybridMultilevel"/>
    <w:tmpl w:val="02B08684"/>
    <w:lvl w:ilvl="0" w:tplc="DAD8332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6241A"/>
    <w:multiLevelType w:val="hybridMultilevel"/>
    <w:tmpl w:val="D7465554"/>
    <w:lvl w:ilvl="0" w:tplc="DAD8332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31114F"/>
    <w:multiLevelType w:val="hybridMultilevel"/>
    <w:tmpl w:val="5B36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742F17"/>
    <w:multiLevelType w:val="hybridMultilevel"/>
    <w:tmpl w:val="7C94BA8C"/>
    <w:lvl w:ilvl="0" w:tplc="DAD8332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79502C"/>
    <w:multiLevelType w:val="hybridMultilevel"/>
    <w:tmpl w:val="E15E7D52"/>
    <w:lvl w:ilvl="0" w:tplc="DAD8332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764366"/>
    <w:multiLevelType w:val="hybridMultilevel"/>
    <w:tmpl w:val="5FF2433C"/>
    <w:lvl w:ilvl="0" w:tplc="DAD8332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C6"/>
    <w:rsid w:val="000028C6"/>
    <w:rsid w:val="001318DC"/>
    <w:rsid w:val="0026419B"/>
    <w:rsid w:val="00DC26D5"/>
    <w:rsid w:val="00E34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FF87F"/>
  <w15:chartTrackingRefBased/>
  <w15:docId w15:val="{67D8C93B-9D6E-4FCB-A2CC-9BB77A2D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19B"/>
    <w:pPr>
      <w:ind w:left="720"/>
      <w:contextualSpacing/>
    </w:pPr>
  </w:style>
  <w:style w:type="character" w:styleId="Hyperlink">
    <w:name w:val="Hyperlink"/>
    <w:basedOn w:val="DefaultParagraphFont"/>
    <w:uiPriority w:val="99"/>
    <w:unhideWhenUsed/>
    <w:rsid w:val="0026419B"/>
    <w:rPr>
      <w:color w:val="0563C1" w:themeColor="hyperlink"/>
      <w:u w:val="single"/>
    </w:rPr>
  </w:style>
  <w:style w:type="paragraph" w:styleId="Header">
    <w:name w:val="header"/>
    <w:basedOn w:val="Normal"/>
    <w:link w:val="HeaderChar"/>
    <w:uiPriority w:val="99"/>
    <w:unhideWhenUsed/>
    <w:rsid w:val="00DC2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6D5"/>
  </w:style>
  <w:style w:type="paragraph" w:styleId="Footer">
    <w:name w:val="footer"/>
    <w:basedOn w:val="Normal"/>
    <w:link w:val="FooterChar"/>
    <w:uiPriority w:val="99"/>
    <w:unhideWhenUsed/>
    <w:rsid w:val="00DC2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ACPanel@arts.qld.gov.au" TargetMode="External"/><Relationship Id="rId3" Type="http://schemas.openxmlformats.org/officeDocument/2006/relationships/settings" Target="settings.xml"/><Relationship Id="rId7" Type="http://schemas.openxmlformats.org/officeDocument/2006/relationships/hyperlink" Target="https://www.arts.qld.gov.au/projects-and-initiatives/first-nations-arts-and-cultures-pan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Alex Lee</cp:lastModifiedBy>
  <cp:revision>3</cp:revision>
  <dcterms:created xsi:type="dcterms:W3CDTF">2021-05-31T23:55:00Z</dcterms:created>
  <dcterms:modified xsi:type="dcterms:W3CDTF">2021-06-01T00:23:00Z</dcterms:modified>
</cp:coreProperties>
</file>